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E4C2" w14:textId="77777777" w:rsidR="001F061E" w:rsidRDefault="001F061E" w:rsidP="001F061E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Инструкция по применению ошейника 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репеллентного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Аванпост 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Bio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для кошек</w:t>
      </w:r>
    </w:p>
    <w:p w14:paraId="34B7B6A7" w14:textId="77777777" w:rsidR="001F061E" w:rsidRDefault="001F061E" w:rsidP="001F061E">
      <w:pPr>
        <w:pStyle w:val="3"/>
        <w:numPr>
          <w:ilvl w:val="0"/>
          <w:numId w:val="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06E6E5C9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Ошейник обеспечивает </w:t>
      </w:r>
      <w:proofErr w:type="spellStart"/>
      <w:r>
        <w:rPr>
          <w:rFonts w:ascii="Roboto" w:hAnsi="Roboto"/>
          <w:color w:val="333333"/>
          <w:sz w:val="20"/>
          <w:szCs w:val="20"/>
        </w:rPr>
        <w:t>репеллентную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защиту питомца от эктопаразитов (вшей, </w:t>
      </w:r>
      <w:proofErr w:type="spellStart"/>
      <w:r>
        <w:rPr>
          <w:rFonts w:ascii="Roboto" w:hAnsi="Roboto"/>
          <w:color w:val="333333"/>
          <w:sz w:val="20"/>
          <w:szCs w:val="20"/>
        </w:rPr>
        <w:t>власоедов</w:t>
      </w:r>
      <w:proofErr w:type="spellEnd"/>
      <w:r>
        <w:rPr>
          <w:rFonts w:ascii="Roboto" w:hAnsi="Roboto"/>
          <w:color w:val="333333"/>
          <w:sz w:val="20"/>
          <w:szCs w:val="20"/>
        </w:rPr>
        <w:t>, блох, иксодовых клещей) и летающих насекомых (комаров, слепней и т.д.).</w:t>
      </w:r>
    </w:p>
    <w:p w14:paraId="6309FD93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Ошейник пропитан природным репеллентом, который эффективно и в течение длительного периода времени защищает животное от внешних паразитов. Репеллент сохраняет эффективность в течение 3 месяцев.</w:t>
      </w:r>
    </w:p>
    <w:p w14:paraId="1151DB07" w14:textId="77777777" w:rsidR="001F061E" w:rsidRDefault="001F061E" w:rsidP="001F061E">
      <w:pPr>
        <w:pStyle w:val="3"/>
        <w:numPr>
          <w:ilvl w:val="0"/>
          <w:numId w:val="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0C4C613B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Ленту ошейника развернуть, удалив перемычки. Свободно закрепить ошейник, чтобы между шеей животного и ошейником оставался промежуток в два пальца. Свободный конец ленты пропустить через V-образный фиксатор ленты, излишек укоротить до 2 см.</w:t>
      </w:r>
    </w:p>
    <w:p w14:paraId="693AC50F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Тщательно вымойте руки с мылом.</w:t>
      </w:r>
    </w:p>
    <w:p w14:paraId="0EA6CC3C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 необходимости обратитесь за рекомендацией к своему ветеринару.</w:t>
      </w:r>
    </w:p>
    <w:p w14:paraId="2FF5CFF9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Для достижения наилучшего эффекта замените ошейник на новый через 8-12 недель.</w:t>
      </w:r>
    </w:p>
    <w:p w14:paraId="04384373" w14:textId="77777777" w:rsidR="001F061E" w:rsidRDefault="001F061E" w:rsidP="001F061E">
      <w:pPr>
        <w:pStyle w:val="3"/>
        <w:numPr>
          <w:ilvl w:val="0"/>
          <w:numId w:val="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Предостережения:</w:t>
      </w:r>
    </w:p>
    <w:p w14:paraId="7D804AE5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Нежелательно применять беременным и кормящим самкам, котятам моложе 4-недельного возраста и животным весом менее 1,5 кг.</w:t>
      </w:r>
    </w:p>
    <w:p w14:paraId="3DC63544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Надевайте на животное только один ошейник. В случае появления признаков индивидуальной непереносимости (раздражения кожи, слезотечения, избыточного слюноотделения, рвоты) использование ошейника следует прекратить.</w:t>
      </w:r>
    </w:p>
    <w:p w14:paraId="77F65821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Возможна индивидуальная непереносимость у людей с повышенной чувствительностью к компонентам </w:t>
      </w:r>
      <w:proofErr w:type="spellStart"/>
      <w:r>
        <w:rPr>
          <w:rFonts w:ascii="Roboto" w:hAnsi="Roboto"/>
          <w:color w:val="333333"/>
          <w:sz w:val="20"/>
          <w:szCs w:val="20"/>
        </w:rPr>
        <w:t>репеллентного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ошейника.</w:t>
      </w:r>
    </w:p>
    <w:p w14:paraId="409FCF71" w14:textId="77777777" w:rsidR="001F061E" w:rsidRDefault="001F061E" w:rsidP="001F061E">
      <w:pPr>
        <w:pStyle w:val="3"/>
        <w:numPr>
          <w:ilvl w:val="0"/>
          <w:numId w:val="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4DE5F9CB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масло </w:t>
      </w:r>
      <w:proofErr w:type="spellStart"/>
      <w:r>
        <w:rPr>
          <w:rFonts w:ascii="Roboto" w:hAnsi="Roboto"/>
          <w:color w:val="333333"/>
          <w:sz w:val="20"/>
          <w:szCs w:val="20"/>
        </w:rPr>
        <w:t>маргозы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эфирные масла </w:t>
      </w:r>
      <w:proofErr w:type="spellStart"/>
      <w:r>
        <w:rPr>
          <w:rFonts w:ascii="Roboto" w:hAnsi="Roboto"/>
          <w:color w:val="333333"/>
          <w:sz w:val="20"/>
          <w:szCs w:val="20"/>
        </w:rPr>
        <w:t>цитронеллы</w:t>
      </w:r>
      <w:proofErr w:type="spellEnd"/>
      <w:r>
        <w:rPr>
          <w:rFonts w:ascii="Roboto" w:hAnsi="Roboto"/>
          <w:color w:val="333333"/>
          <w:sz w:val="20"/>
          <w:szCs w:val="20"/>
        </w:rPr>
        <w:t>, лаванды, пиретрума девичьего, гвоздики, формообразующий полимер.</w:t>
      </w:r>
    </w:p>
    <w:p w14:paraId="0AACAF20" w14:textId="77777777" w:rsidR="001F061E" w:rsidRDefault="001F061E" w:rsidP="001F061E">
      <w:pPr>
        <w:pStyle w:val="3"/>
        <w:numPr>
          <w:ilvl w:val="0"/>
          <w:numId w:val="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1DC711F4" w14:textId="77777777" w:rsid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Хранить в закрытой упаковке производителя в сухом, защищенном от прямых солнечных лучей месте, недоступном для детей и животных, отдельно от продуктов питания и кормов, при температуре от 0 до 30ºС.</w:t>
      </w:r>
    </w:p>
    <w:p w14:paraId="7908815F" w14:textId="77777777" w:rsidR="001F061E" w:rsidRDefault="001F061E" w:rsidP="001F061E">
      <w:pPr>
        <w:pStyle w:val="3"/>
        <w:numPr>
          <w:ilvl w:val="0"/>
          <w:numId w:val="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030B7E98" w14:textId="1AB4BEC4" w:rsidR="009A4944" w:rsidRPr="001F061E" w:rsidRDefault="001F061E" w:rsidP="001F061E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2 года с даты изготовления.</w:t>
      </w:r>
    </w:p>
    <w:sectPr w:rsidR="009A4944" w:rsidRPr="001F061E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1"/>
  </w:num>
  <w:num w:numId="2" w16cid:durableId="996036624">
    <w:abstractNumId w:val="2"/>
  </w:num>
  <w:num w:numId="3" w16cid:durableId="1406957204">
    <w:abstractNumId w:val="3"/>
  </w:num>
  <w:num w:numId="4" w16cid:durableId="161451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11183F"/>
    <w:rsid w:val="001F061E"/>
    <w:rsid w:val="003E4C45"/>
    <w:rsid w:val="00596F38"/>
    <w:rsid w:val="009A4944"/>
    <w:rsid w:val="00CA4583"/>
    <w:rsid w:val="00E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2022-07-20T08:53:00Z</dcterms:created>
  <dcterms:modified xsi:type="dcterms:W3CDTF">2022-07-20T08:53:00Z</dcterms:modified>
</cp:coreProperties>
</file>