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7701A" w14:textId="77777777" w:rsidR="00E65456" w:rsidRDefault="00E65456" w:rsidP="00E65456">
      <w:pPr>
        <w:pStyle w:val="2"/>
        <w:shd w:val="clear" w:color="auto" w:fill="FFFFFF"/>
        <w:spacing w:before="225" w:beforeAutospacing="0" w:after="225" w:afterAutospacing="0" w:line="220" w:lineRule="atLeast"/>
        <w:rPr>
          <w:rFonts w:ascii="Roboto" w:hAnsi="Roboto"/>
          <w:b w:val="0"/>
          <w:bCs w:val="0"/>
          <w:color w:val="555555"/>
          <w:spacing w:val="3"/>
          <w:sz w:val="30"/>
          <w:szCs w:val="30"/>
        </w:rPr>
      </w:pPr>
      <w:r>
        <w:rPr>
          <w:rFonts w:ascii="Roboto" w:hAnsi="Roboto"/>
          <w:b w:val="0"/>
          <w:bCs w:val="0"/>
          <w:color w:val="555555"/>
          <w:spacing w:val="3"/>
          <w:sz w:val="30"/>
          <w:szCs w:val="30"/>
        </w:rPr>
        <w:t>Инструкция по применению гигиенического средства ЛОСЬОН ДЛЯ УШЕЙ для обработки ушей собак и кошек</w:t>
      </w:r>
    </w:p>
    <w:p w14:paraId="26745B95"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Назначение:</w:t>
      </w:r>
    </w:p>
    <w:p w14:paraId="58EA1734"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 xml:space="preserve">средство применяют для гигиенической обработки собак, кошек и других мелких домашних животных: мягкая очистка ушной раковины и удаление загрязнений из ушного канала. Регулярное использование средства способствует предотвращению проблем с ушами, благодаря биоактивным компонентам </w:t>
      </w:r>
      <w:proofErr w:type="spellStart"/>
      <w:r>
        <w:rPr>
          <w:rFonts w:ascii="Roboto" w:hAnsi="Roboto"/>
          <w:color w:val="333333"/>
          <w:sz w:val="20"/>
          <w:szCs w:val="20"/>
        </w:rPr>
        <w:t>фитокомплекса</w:t>
      </w:r>
      <w:proofErr w:type="spellEnd"/>
      <w:r>
        <w:rPr>
          <w:rFonts w:ascii="Roboto" w:hAnsi="Roboto"/>
          <w:color w:val="333333"/>
          <w:sz w:val="20"/>
          <w:szCs w:val="20"/>
        </w:rPr>
        <w:t xml:space="preserve"> из 25 целебных растений, обладающих антисептическими, противовоспалительными и заживляющими свойствами.</w:t>
      </w:r>
    </w:p>
    <w:p w14:paraId="278908F3"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Способ применения:</w:t>
      </w:r>
    </w:p>
    <w:p w14:paraId="4F290AB3"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уши кошек следует прочищать регулярно 1 раз в неделю. Для этого лосьон наносят на поверхность ушной раковины, затем осторожно ее массируют и удаляют средство ватным ушным тампоном. При появлении в ушах коричневатых или желтоватых выделений в ухо закапывают 1-2 капли лосьона и слегка массируют ушную раковину. Затем через 1-2 минуты удаляют выделения ушной палочкой с ватным тампоном. В очищенное ухо закапывают 1 каплю средства и снова массируют ухо. Обрабатывать необходимо оба уха, даже если второе не содержит выделений. Лосьон не оставляет пятен, не жирный, не липкий.</w:t>
      </w:r>
    </w:p>
    <w:p w14:paraId="748C463F"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Уши собак вислоухих пород следует прочищать ежедневно с целью профилактики инфекционных заболеваний и возникновения неприятного запаха. Для обработки необходимо закапать 2-3 капли средства в ухо и помассировать 1 минуту. Затем удалить выделения и грязь ушной палочкой с ватным тампоном. Еще раз закапать 2 капли средства и присыпать тальком. Уши после процедуры желательно проветрить, зацепив их на голове специальным зажимом в течение 5-10 минут. У собак со стоячими ушами процедура проводится 1 раз в неделю или при наличии коричневатых выделений.</w:t>
      </w:r>
    </w:p>
    <w:p w14:paraId="446FDB31"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При местном применении средства риск развития системных побочных явлений невелик, однако иногда могут наблюдаться аллергические реакции (кожная сыпь, зуд). Не рекомендуется местное применение совместно с препаратами йода.</w:t>
      </w:r>
    </w:p>
    <w:p w14:paraId="1238CDD5"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Только для наружного применения. Не является лекарственным препаратом.</w:t>
      </w:r>
    </w:p>
    <w:p w14:paraId="283D0E7E"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Гипоаллергенно. Возможна индивидуальная непереносимость отдельных компонентов средства.</w:t>
      </w:r>
    </w:p>
    <w:p w14:paraId="4961AE65"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Состав:</w:t>
      </w:r>
    </w:p>
    <w:p w14:paraId="436C427E"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 xml:space="preserve">вода очищенная, </w:t>
      </w:r>
      <w:proofErr w:type="spellStart"/>
      <w:r>
        <w:rPr>
          <w:rFonts w:ascii="Roboto" w:hAnsi="Roboto"/>
          <w:color w:val="333333"/>
          <w:sz w:val="20"/>
          <w:szCs w:val="20"/>
        </w:rPr>
        <w:t>фитокомплекс</w:t>
      </w:r>
      <w:proofErr w:type="spellEnd"/>
      <w:r>
        <w:rPr>
          <w:rFonts w:ascii="Roboto" w:hAnsi="Roboto"/>
          <w:color w:val="333333"/>
          <w:sz w:val="20"/>
          <w:szCs w:val="20"/>
        </w:rPr>
        <w:t xml:space="preserve">: цветков ромашки, листьев подорожника большого, соплодий ольхи, травы череды, травы зверобоя, травы тысячелистника, травы чабреца, корней одуванчика, почек березовых, травы эхинацеи пурпурной, листьев шалфея, побегов багульника болотного, цветков ноготков, листьев эвкалипта </w:t>
      </w:r>
      <w:proofErr w:type="spellStart"/>
      <w:r>
        <w:rPr>
          <w:rFonts w:ascii="Roboto" w:hAnsi="Roboto"/>
          <w:color w:val="333333"/>
          <w:sz w:val="20"/>
          <w:szCs w:val="20"/>
        </w:rPr>
        <w:t>прутовидного</w:t>
      </w:r>
      <w:proofErr w:type="spellEnd"/>
      <w:r>
        <w:rPr>
          <w:rFonts w:ascii="Roboto" w:hAnsi="Roboto"/>
          <w:color w:val="333333"/>
          <w:sz w:val="20"/>
          <w:szCs w:val="20"/>
        </w:rPr>
        <w:t xml:space="preserve">, корней и корневищ солодки, листьев крапивы, почек сосны, травы хвоща полевого, травы чистотела, травы фиалки, корней лопуха, корня и корневищ кровохлебки, травы сушеницы топяной, травы душицы, цветков липы; </w:t>
      </w:r>
      <w:proofErr w:type="spellStart"/>
      <w:r>
        <w:rPr>
          <w:rFonts w:ascii="Roboto" w:hAnsi="Roboto"/>
          <w:color w:val="333333"/>
          <w:sz w:val="20"/>
          <w:szCs w:val="20"/>
        </w:rPr>
        <w:t>гидроксиэтилцеллюлоза</w:t>
      </w:r>
      <w:proofErr w:type="spellEnd"/>
      <w:r>
        <w:rPr>
          <w:rFonts w:ascii="Roboto" w:hAnsi="Roboto"/>
          <w:color w:val="333333"/>
          <w:sz w:val="20"/>
          <w:szCs w:val="20"/>
        </w:rPr>
        <w:t xml:space="preserve">, </w:t>
      </w:r>
      <w:proofErr w:type="spellStart"/>
      <w:r>
        <w:rPr>
          <w:rFonts w:ascii="Roboto" w:hAnsi="Roboto"/>
          <w:color w:val="333333"/>
          <w:sz w:val="20"/>
          <w:szCs w:val="20"/>
        </w:rPr>
        <w:t>эмульгин</w:t>
      </w:r>
      <w:proofErr w:type="spellEnd"/>
      <w:r>
        <w:rPr>
          <w:rFonts w:ascii="Roboto" w:hAnsi="Roboto"/>
          <w:color w:val="333333"/>
          <w:sz w:val="20"/>
          <w:szCs w:val="20"/>
        </w:rPr>
        <w:t xml:space="preserve"> HRE 40, консервант.</w:t>
      </w:r>
    </w:p>
    <w:p w14:paraId="2B3FA189"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Фасовка:</w:t>
      </w:r>
    </w:p>
    <w:p w14:paraId="4324BC5E"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средство выпускают расфасованным по 15 г во флаконы-капельницы, помещенные вместе с инструкцией по применению в пачки из картона коробочного.</w:t>
      </w:r>
    </w:p>
    <w:p w14:paraId="735B3371"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Условия хранения:</w:t>
      </w:r>
    </w:p>
    <w:p w14:paraId="0CD17954" w14:textId="77777777" w:rsid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при температуре от 0 °С до 25 °С, избегая попадания прямых солнечных лучей.</w:t>
      </w:r>
    </w:p>
    <w:p w14:paraId="5B2847FB" w14:textId="77777777" w:rsidR="00E65456" w:rsidRDefault="00E65456" w:rsidP="00E65456">
      <w:pPr>
        <w:pStyle w:val="3"/>
        <w:numPr>
          <w:ilvl w:val="0"/>
          <w:numId w:val="35"/>
        </w:numPr>
        <w:shd w:val="clear" w:color="auto" w:fill="FFFFFF"/>
        <w:spacing w:before="225" w:beforeAutospacing="0" w:after="0" w:afterAutospacing="0" w:line="220" w:lineRule="atLeast"/>
        <w:ind w:left="1170"/>
        <w:rPr>
          <w:rFonts w:ascii="Roboto" w:hAnsi="Roboto"/>
          <w:color w:val="333333"/>
          <w:sz w:val="21"/>
          <w:szCs w:val="21"/>
        </w:rPr>
      </w:pPr>
      <w:r>
        <w:rPr>
          <w:rFonts w:ascii="Roboto" w:hAnsi="Roboto"/>
          <w:color w:val="333333"/>
          <w:sz w:val="21"/>
          <w:szCs w:val="21"/>
        </w:rPr>
        <w:t>Срок годности:</w:t>
      </w:r>
    </w:p>
    <w:p w14:paraId="7F013FE2" w14:textId="7F21E531" w:rsidR="00631E1B" w:rsidRPr="00E65456" w:rsidRDefault="00E65456" w:rsidP="00E65456">
      <w:pPr>
        <w:pStyle w:val="a3"/>
        <w:shd w:val="clear" w:color="auto" w:fill="FFFFFF"/>
        <w:spacing w:before="0" w:beforeAutospacing="0" w:after="135" w:afterAutospacing="0" w:line="220" w:lineRule="atLeast"/>
        <w:ind w:left="1170"/>
        <w:rPr>
          <w:rFonts w:ascii="Roboto" w:hAnsi="Roboto"/>
          <w:color w:val="333333"/>
          <w:sz w:val="20"/>
          <w:szCs w:val="20"/>
        </w:rPr>
      </w:pPr>
      <w:r>
        <w:rPr>
          <w:rFonts w:ascii="Roboto" w:hAnsi="Roboto"/>
          <w:color w:val="333333"/>
          <w:sz w:val="20"/>
          <w:szCs w:val="20"/>
        </w:rPr>
        <w:t>два года со дня изготовления при соблюдении условий хранения.</w:t>
      </w:r>
    </w:p>
    <w:sectPr w:rsidR="00631E1B" w:rsidRPr="00E65456" w:rsidSect="001118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6693"/>
    <w:multiLevelType w:val="multilevel"/>
    <w:tmpl w:val="E8CA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E655C"/>
    <w:multiLevelType w:val="multilevel"/>
    <w:tmpl w:val="8B7802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1A17B48"/>
    <w:multiLevelType w:val="multilevel"/>
    <w:tmpl w:val="746E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B1FF3"/>
    <w:multiLevelType w:val="multilevel"/>
    <w:tmpl w:val="E940F77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44A0E72"/>
    <w:multiLevelType w:val="multilevel"/>
    <w:tmpl w:val="9A9017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A75DAE"/>
    <w:multiLevelType w:val="multilevel"/>
    <w:tmpl w:val="6016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9325A"/>
    <w:multiLevelType w:val="multilevel"/>
    <w:tmpl w:val="E4C0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A25D75"/>
    <w:multiLevelType w:val="multilevel"/>
    <w:tmpl w:val="1FF0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A5565"/>
    <w:multiLevelType w:val="multilevel"/>
    <w:tmpl w:val="9F38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CB597B"/>
    <w:multiLevelType w:val="multilevel"/>
    <w:tmpl w:val="2BB07A1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F9B095C"/>
    <w:multiLevelType w:val="multilevel"/>
    <w:tmpl w:val="7512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4C21AC"/>
    <w:multiLevelType w:val="multilevel"/>
    <w:tmpl w:val="1750A8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4F56FF"/>
    <w:multiLevelType w:val="multilevel"/>
    <w:tmpl w:val="5484C02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3C66585A"/>
    <w:multiLevelType w:val="multilevel"/>
    <w:tmpl w:val="7B74898C"/>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44163C3A"/>
    <w:multiLevelType w:val="multilevel"/>
    <w:tmpl w:val="7E4A582C"/>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46A26F48"/>
    <w:multiLevelType w:val="multilevel"/>
    <w:tmpl w:val="C602F8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4C727A0B"/>
    <w:multiLevelType w:val="multilevel"/>
    <w:tmpl w:val="B32E66E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4E415BB3"/>
    <w:multiLevelType w:val="multilevel"/>
    <w:tmpl w:val="43F81370"/>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57A33E25"/>
    <w:multiLevelType w:val="multilevel"/>
    <w:tmpl w:val="9D4E45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6C617F"/>
    <w:multiLevelType w:val="multilevel"/>
    <w:tmpl w:val="3C4822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58C65F4A"/>
    <w:multiLevelType w:val="multilevel"/>
    <w:tmpl w:val="CDF49C96"/>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5B6206FB"/>
    <w:multiLevelType w:val="multilevel"/>
    <w:tmpl w:val="EFE6FC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5CD77714"/>
    <w:multiLevelType w:val="multilevel"/>
    <w:tmpl w:val="38CEA1E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5D670F97"/>
    <w:multiLevelType w:val="multilevel"/>
    <w:tmpl w:val="9A9CEE8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5EDA27E9"/>
    <w:multiLevelType w:val="multilevel"/>
    <w:tmpl w:val="A8FAF0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6272080E"/>
    <w:multiLevelType w:val="multilevel"/>
    <w:tmpl w:val="68588EF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63D53421"/>
    <w:multiLevelType w:val="multilevel"/>
    <w:tmpl w:val="1512D8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64BC5701"/>
    <w:multiLevelType w:val="multilevel"/>
    <w:tmpl w:val="06B0DDCC"/>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C2507EB"/>
    <w:multiLevelType w:val="multilevel"/>
    <w:tmpl w:val="E8EEA0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6F6A0750"/>
    <w:multiLevelType w:val="multilevel"/>
    <w:tmpl w:val="5838ED1E"/>
    <w:lvl w:ilvl="0">
      <w:start w:val="1"/>
      <w:numFmt w:val="upperRoman"/>
      <w:lvlText w:val="%1."/>
      <w:lvlJc w:val="right"/>
      <w:pPr>
        <w:tabs>
          <w:tab w:val="num" w:pos="720"/>
        </w:tabs>
        <w:ind w:left="720" w:hanging="360"/>
      </w:pPr>
    </w:lvl>
    <w:lvl w:ilvl="1">
      <w:start w:val="1"/>
      <w:numFmt w:val="bullet"/>
      <w:lvlText w:val=""/>
      <w:lvlJc w:val="right"/>
      <w:pPr>
        <w:tabs>
          <w:tab w:val="num" w:pos="1440"/>
        </w:tabs>
        <w:ind w:left="1440" w:hanging="360"/>
      </w:pPr>
      <w:rPr>
        <w:rFonts w:ascii="Wingdings" w:hAnsi="Wingdings"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72C11FF7"/>
    <w:multiLevelType w:val="multilevel"/>
    <w:tmpl w:val="1B2A596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77E134F7"/>
    <w:multiLevelType w:val="multilevel"/>
    <w:tmpl w:val="3E5258B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8E4061A"/>
    <w:multiLevelType w:val="multilevel"/>
    <w:tmpl w:val="78CE06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09325B"/>
    <w:multiLevelType w:val="multilevel"/>
    <w:tmpl w:val="F1108D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7C646C2A"/>
    <w:multiLevelType w:val="multilevel"/>
    <w:tmpl w:val="A552A7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9288368">
    <w:abstractNumId w:val="14"/>
  </w:num>
  <w:num w:numId="2" w16cid:durableId="996036624">
    <w:abstractNumId w:val="20"/>
  </w:num>
  <w:num w:numId="3" w16cid:durableId="1406957204">
    <w:abstractNumId w:val="29"/>
  </w:num>
  <w:num w:numId="4" w16cid:durableId="1614511403">
    <w:abstractNumId w:val="10"/>
  </w:num>
  <w:num w:numId="5" w16cid:durableId="1483349259">
    <w:abstractNumId w:val="6"/>
  </w:num>
  <w:num w:numId="6" w16cid:durableId="1500005018">
    <w:abstractNumId w:val="8"/>
  </w:num>
  <w:num w:numId="7" w16cid:durableId="1412772343">
    <w:abstractNumId w:val="18"/>
  </w:num>
  <w:num w:numId="8" w16cid:durableId="81492105">
    <w:abstractNumId w:val="32"/>
  </w:num>
  <w:num w:numId="9" w16cid:durableId="1669750287">
    <w:abstractNumId w:val="0"/>
  </w:num>
  <w:num w:numId="10" w16cid:durableId="247429257">
    <w:abstractNumId w:val="33"/>
  </w:num>
  <w:num w:numId="11" w16cid:durableId="751318770">
    <w:abstractNumId w:val="21"/>
  </w:num>
  <w:num w:numId="12" w16cid:durableId="1257052888">
    <w:abstractNumId w:val="31"/>
  </w:num>
  <w:num w:numId="13" w16cid:durableId="1587572664">
    <w:abstractNumId w:val="16"/>
  </w:num>
  <w:num w:numId="14" w16cid:durableId="2092117633">
    <w:abstractNumId w:val="12"/>
  </w:num>
  <w:num w:numId="15" w16cid:durableId="1256936436">
    <w:abstractNumId w:val="28"/>
  </w:num>
  <w:num w:numId="16" w16cid:durableId="806819352">
    <w:abstractNumId w:val="1"/>
  </w:num>
  <w:num w:numId="17" w16cid:durableId="395906854">
    <w:abstractNumId w:val="30"/>
  </w:num>
  <w:num w:numId="18" w16cid:durableId="62601868">
    <w:abstractNumId w:val="22"/>
  </w:num>
  <w:num w:numId="19" w16cid:durableId="96562799">
    <w:abstractNumId w:val="24"/>
  </w:num>
  <w:num w:numId="20" w16cid:durableId="2081832108">
    <w:abstractNumId w:val="27"/>
  </w:num>
  <w:num w:numId="21" w16cid:durableId="1047803316">
    <w:abstractNumId w:val="26"/>
  </w:num>
  <w:num w:numId="22" w16cid:durableId="308940112">
    <w:abstractNumId w:val="4"/>
  </w:num>
  <w:num w:numId="23" w16cid:durableId="1180849489">
    <w:abstractNumId w:val="17"/>
  </w:num>
  <w:num w:numId="24" w16cid:durableId="1797412637">
    <w:abstractNumId w:val="3"/>
  </w:num>
  <w:num w:numId="25" w16cid:durableId="867526127">
    <w:abstractNumId w:val="13"/>
  </w:num>
  <w:num w:numId="26" w16cid:durableId="552473043">
    <w:abstractNumId w:val="7"/>
  </w:num>
  <w:num w:numId="27" w16cid:durableId="418066243">
    <w:abstractNumId w:val="9"/>
  </w:num>
  <w:num w:numId="28" w16cid:durableId="1759787948">
    <w:abstractNumId w:val="19"/>
  </w:num>
  <w:num w:numId="29" w16cid:durableId="981273463">
    <w:abstractNumId w:val="11"/>
  </w:num>
  <w:num w:numId="30" w16cid:durableId="888153008">
    <w:abstractNumId w:val="5"/>
  </w:num>
  <w:num w:numId="31" w16cid:durableId="664019336">
    <w:abstractNumId w:val="34"/>
  </w:num>
  <w:num w:numId="32" w16cid:durableId="1554925781">
    <w:abstractNumId w:val="15"/>
  </w:num>
  <w:num w:numId="33" w16cid:durableId="1924991572">
    <w:abstractNumId w:val="23"/>
  </w:num>
  <w:num w:numId="34" w16cid:durableId="1449354425">
    <w:abstractNumId w:val="25"/>
  </w:num>
  <w:num w:numId="35" w16cid:durableId="2101103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45"/>
    <w:rsid w:val="0005109A"/>
    <w:rsid w:val="00055950"/>
    <w:rsid w:val="000E29BF"/>
    <w:rsid w:val="000E526B"/>
    <w:rsid w:val="0011183F"/>
    <w:rsid w:val="001743E8"/>
    <w:rsid w:val="001A24DE"/>
    <w:rsid w:val="001F061E"/>
    <w:rsid w:val="003E4C45"/>
    <w:rsid w:val="00596F38"/>
    <w:rsid w:val="00631E1B"/>
    <w:rsid w:val="00652081"/>
    <w:rsid w:val="006E2463"/>
    <w:rsid w:val="00703088"/>
    <w:rsid w:val="007B1B24"/>
    <w:rsid w:val="008E0322"/>
    <w:rsid w:val="008E3F1C"/>
    <w:rsid w:val="00900FA5"/>
    <w:rsid w:val="00903FA6"/>
    <w:rsid w:val="00950861"/>
    <w:rsid w:val="00956E83"/>
    <w:rsid w:val="009A4944"/>
    <w:rsid w:val="009C4C40"/>
    <w:rsid w:val="009E136E"/>
    <w:rsid w:val="00A372C2"/>
    <w:rsid w:val="00A76C10"/>
    <w:rsid w:val="00AC2064"/>
    <w:rsid w:val="00C61E7E"/>
    <w:rsid w:val="00CA4583"/>
    <w:rsid w:val="00D4268C"/>
    <w:rsid w:val="00D43424"/>
    <w:rsid w:val="00D47E70"/>
    <w:rsid w:val="00E07624"/>
    <w:rsid w:val="00E65456"/>
    <w:rsid w:val="00E73EB8"/>
    <w:rsid w:val="00EE2B80"/>
    <w:rsid w:val="00F26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BB2E"/>
  <w15:chartTrackingRefBased/>
  <w15:docId w15:val="{AAF1574E-F12C-47CE-8B22-ED789B13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E4C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4C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4C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4C4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E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0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648">
      <w:bodyDiv w:val="1"/>
      <w:marLeft w:val="0"/>
      <w:marRight w:val="0"/>
      <w:marTop w:val="0"/>
      <w:marBottom w:val="0"/>
      <w:divBdr>
        <w:top w:val="none" w:sz="0" w:space="0" w:color="auto"/>
        <w:left w:val="none" w:sz="0" w:space="0" w:color="auto"/>
        <w:bottom w:val="none" w:sz="0" w:space="0" w:color="auto"/>
        <w:right w:val="none" w:sz="0" w:space="0" w:color="auto"/>
      </w:divBdr>
    </w:div>
    <w:div w:id="133108212">
      <w:bodyDiv w:val="1"/>
      <w:marLeft w:val="0"/>
      <w:marRight w:val="0"/>
      <w:marTop w:val="0"/>
      <w:marBottom w:val="0"/>
      <w:divBdr>
        <w:top w:val="none" w:sz="0" w:space="0" w:color="auto"/>
        <w:left w:val="none" w:sz="0" w:space="0" w:color="auto"/>
        <w:bottom w:val="none" w:sz="0" w:space="0" w:color="auto"/>
        <w:right w:val="none" w:sz="0" w:space="0" w:color="auto"/>
      </w:divBdr>
    </w:div>
    <w:div w:id="139856347">
      <w:bodyDiv w:val="1"/>
      <w:marLeft w:val="0"/>
      <w:marRight w:val="0"/>
      <w:marTop w:val="0"/>
      <w:marBottom w:val="0"/>
      <w:divBdr>
        <w:top w:val="none" w:sz="0" w:space="0" w:color="auto"/>
        <w:left w:val="none" w:sz="0" w:space="0" w:color="auto"/>
        <w:bottom w:val="none" w:sz="0" w:space="0" w:color="auto"/>
        <w:right w:val="none" w:sz="0" w:space="0" w:color="auto"/>
      </w:divBdr>
    </w:div>
    <w:div w:id="231166078">
      <w:bodyDiv w:val="1"/>
      <w:marLeft w:val="0"/>
      <w:marRight w:val="0"/>
      <w:marTop w:val="0"/>
      <w:marBottom w:val="0"/>
      <w:divBdr>
        <w:top w:val="none" w:sz="0" w:space="0" w:color="auto"/>
        <w:left w:val="none" w:sz="0" w:space="0" w:color="auto"/>
        <w:bottom w:val="none" w:sz="0" w:space="0" w:color="auto"/>
        <w:right w:val="none" w:sz="0" w:space="0" w:color="auto"/>
      </w:divBdr>
    </w:div>
    <w:div w:id="254830907">
      <w:bodyDiv w:val="1"/>
      <w:marLeft w:val="0"/>
      <w:marRight w:val="0"/>
      <w:marTop w:val="0"/>
      <w:marBottom w:val="0"/>
      <w:divBdr>
        <w:top w:val="none" w:sz="0" w:space="0" w:color="auto"/>
        <w:left w:val="none" w:sz="0" w:space="0" w:color="auto"/>
        <w:bottom w:val="none" w:sz="0" w:space="0" w:color="auto"/>
        <w:right w:val="none" w:sz="0" w:space="0" w:color="auto"/>
      </w:divBdr>
    </w:div>
    <w:div w:id="274748389">
      <w:bodyDiv w:val="1"/>
      <w:marLeft w:val="0"/>
      <w:marRight w:val="0"/>
      <w:marTop w:val="0"/>
      <w:marBottom w:val="0"/>
      <w:divBdr>
        <w:top w:val="none" w:sz="0" w:space="0" w:color="auto"/>
        <w:left w:val="none" w:sz="0" w:space="0" w:color="auto"/>
        <w:bottom w:val="none" w:sz="0" w:space="0" w:color="auto"/>
        <w:right w:val="none" w:sz="0" w:space="0" w:color="auto"/>
      </w:divBdr>
    </w:div>
    <w:div w:id="356152652">
      <w:bodyDiv w:val="1"/>
      <w:marLeft w:val="0"/>
      <w:marRight w:val="0"/>
      <w:marTop w:val="0"/>
      <w:marBottom w:val="0"/>
      <w:divBdr>
        <w:top w:val="none" w:sz="0" w:space="0" w:color="auto"/>
        <w:left w:val="none" w:sz="0" w:space="0" w:color="auto"/>
        <w:bottom w:val="none" w:sz="0" w:space="0" w:color="auto"/>
        <w:right w:val="none" w:sz="0" w:space="0" w:color="auto"/>
      </w:divBdr>
    </w:div>
    <w:div w:id="357049767">
      <w:bodyDiv w:val="1"/>
      <w:marLeft w:val="0"/>
      <w:marRight w:val="0"/>
      <w:marTop w:val="0"/>
      <w:marBottom w:val="0"/>
      <w:divBdr>
        <w:top w:val="none" w:sz="0" w:space="0" w:color="auto"/>
        <w:left w:val="none" w:sz="0" w:space="0" w:color="auto"/>
        <w:bottom w:val="none" w:sz="0" w:space="0" w:color="auto"/>
        <w:right w:val="none" w:sz="0" w:space="0" w:color="auto"/>
      </w:divBdr>
    </w:div>
    <w:div w:id="388039785">
      <w:bodyDiv w:val="1"/>
      <w:marLeft w:val="0"/>
      <w:marRight w:val="0"/>
      <w:marTop w:val="0"/>
      <w:marBottom w:val="0"/>
      <w:divBdr>
        <w:top w:val="none" w:sz="0" w:space="0" w:color="auto"/>
        <w:left w:val="none" w:sz="0" w:space="0" w:color="auto"/>
        <w:bottom w:val="none" w:sz="0" w:space="0" w:color="auto"/>
        <w:right w:val="none" w:sz="0" w:space="0" w:color="auto"/>
      </w:divBdr>
    </w:div>
    <w:div w:id="431971160">
      <w:bodyDiv w:val="1"/>
      <w:marLeft w:val="0"/>
      <w:marRight w:val="0"/>
      <w:marTop w:val="0"/>
      <w:marBottom w:val="0"/>
      <w:divBdr>
        <w:top w:val="none" w:sz="0" w:space="0" w:color="auto"/>
        <w:left w:val="none" w:sz="0" w:space="0" w:color="auto"/>
        <w:bottom w:val="none" w:sz="0" w:space="0" w:color="auto"/>
        <w:right w:val="none" w:sz="0" w:space="0" w:color="auto"/>
      </w:divBdr>
    </w:div>
    <w:div w:id="462042699">
      <w:bodyDiv w:val="1"/>
      <w:marLeft w:val="0"/>
      <w:marRight w:val="0"/>
      <w:marTop w:val="0"/>
      <w:marBottom w:val="0"/>
      <w:divBdr>
        <w:top w:val="none" w:sz="0" w:space="0" w:color="auto"/>
        <w:left w:val="none" w:sz="0" w:space="0" w:color="auto"/>
        <w:bottom w:val="none" w:sz="0" w:space="0" w:color="auto"/>
        <w:right w:val="none" w:sz="0" w:space="0" w:color="auto"/>
      </w:divBdr>
    </w:div>
    <w:div w:id="474488901">
      <w:bodyDiv w:val="1"/>
      <w:marLeft w:val="0"/>
      <w:marRight w:val="0"/>
      <w:marTop w:val="0"/>
      <w:marBottom w:val="0"/>
      <w:divBdr>
        <w:top w:val="none" w:sz="0" w:space="0" w:color="auto"/>
        <w:left w:val="none" w:sz="0" w:space="0" w:color="auto"/>
        <w:bottom w:val="none" w:sz="0" w:space="0" w:color="auto"/>
        <w:right w:val="none" w:sz="0" w:space="0" w:color="auto"/>
      </w:divBdr>
    </w:div>
    <w:div w:id="582880489">
      <w:bodyDiv w:val="1"/>
      <w:marLeft w:val="0"/>
      <w:marRight w:val="0"/>
      <w:marTop w:val="0"/>
      <w:marBottom w:val="0"/>
      <w:divBdr>
        <w:top w:val="none" w:sz="0" w:space="0" w:color="auto"/>
        <w:left w:val="none" w:sz="0" w:space="0" w:color="auto"/>
        <w:bottom w:val="none" w:sz="0" w:space="0" w:color="auto"/>
        <w:right w:val="none" w:sz="0" w:space="0" w:color="auto"/>
      </w:divBdr>
    </w:div>
    <w:div w:id="795372784">
      <w:bodyDiv w:val="1"/>
      <w:marLeft w:val="0"/>
      <w:marRight w:val="0"/>
      <w:marTop w:val="0"/>
      <w:marBottom w:val="0"/>
      <w:divBdr>
        <w:top w:val="none" w:sz="0" w:space="0" w:color="auto"/>
        <w:left w:val="none" w:sz="0" w:space="0" w:color="auto"/>
        <w:bottom w:val="none" w:sz="0" w:space="0" w:color="auto"/>
        <w:right w:val="none" w:sz="0" w:space="0" w:color="auto"/>
      </w:divBdr>
    </w:div>
    <w:div w:id="840317834">
      <w:bodyDiv w:val="1"/>
      <w:marLeft w:val="0"/>
      <w:marRight w:val="0"/>
      <w:marTop w:val="0"/>
      <w:marBottom w:val="0"/>
      <w:divBdr>
        <w:top w:val="none" w:sz="0" w:space="0" w:color="auto"/>
        <w:left w:val="none" w:sz="0" w:space="0" w:color="auto"/>
        <w:bottom w:val="none" w:sz="0" w:space="0" w:color="auto"/>
        <w:right w:val="none" w:sz="0" w:space="0" w:color="auto"/>
      </w:divBdr>
    </w:div>
    <w:div w:id="866601788">
      <w:bodyDiv w:val="1"/>
      <w:marLeft w:val="0"/>
      <w:marRight w:val="0"/>
      <w:marTop w:val="0"/>
      <w:marBottom w:val="0"/>
      <w:divBdr>
        <w:top w:val="none" w:sz="0" w:space="0" w:color="auto"/>
        <w:left w:val="none" w:sz="0" w:space="0" w:color="auto"/>
        <w:bottom w:val="none" w:sz="0" w:space="0" w:color="auto"/>
        <w:right w:val="none" w:sz="0" w:space="0" w:color="auto"/>
      </w:divBdr>
    </w:div>
    <w:div w:id="954673241">
      <w:bodyDiv w:val="1"/>
      <w:marLeft w:val="0"/>
      <w:marRight w:val="0"/>
      <w:marTop w:val="0"/>
      <w:marBottom w:val="0"/>
      <w:divBdr>
        <w:top w:val="none" w:sz="0" w:space="0" w:color="auto"/>
        <w:left w:val="none" w:sz="0" w:space="0" w:color="auto"/>
        <w:bottom w:val="none" w:sz="0" w:space="0" w:color="auto"/>
        <w:right w:val="none" w:sz="0" w:space="0" w:color="auto"/>
      </w:divBdr>
    </w:div>
    <w:div w:id="1011496482">
      <w:bodyDiv w:val="1"/>
      <w:marLeft w:val="0"/>
      <w:marRight w:val="0"/>
      <w:marTop w:val="0"/>
      <w:marBottom w:val="0"/>
      <w:divBdr>
        <w:top w:val="none" w:sz="0" w:space="0" w:color="auto"/>
        <w:left w:val="none" w:sz="0" w:space="0" w:color="auto"/>
        <w:bottom w:val="none" w:sz="0" w:space="0" w:color="auto"/>
        <w:right w:val="none" w:sz="0" w:space="0" w:color="auto"/>
      </w:divBdr>
    </w:div>
    <w:div w:id="1115716225">
      <w:bodyDiv w:val="1"/>
      <w:marLeft w:val="0"/>
      <w:marRight w:val="0"/>
      <w:marTop w:val="0"/>
      <w:marBottom w:val="0"/>
      <w:divBdr>
        <w:top w:val="none" w:sz="0" w:space="0" w:color="auto"/>
        <w:left w:val="none" w:sz="0" w:space="0" w:color="auto"/>
        <w:bottom w:val="none" w:sz="0" w:space="0" w:color="auto"/>
        <w:right w:val="none" w:sz="0" w:space="0" w:color="auto"/>
      </w:divBdr>
    </w:div>
    <w:div w:id="1178928350">
      <w:bodyDiv w:val="1"/>
      <w:marLeft w:val="0"/>
      <w:marRight w:val="0"/>
      <w:marTop w:val="0"/>
      <w:marBottom w:val="0"/>
      <w:divBdr>
        <w:top w:val="none" w:sz="0" w:space="0" w:color="auto"/>
        <w:left w:val="none" w:sz="0" w:space="0" w:color="auto"/>
        <w:bottom w:val="none" w:sz="0" w:space="0" w:color="auto"/>
        <w:right w:val="none" w:sz="0" w:space="0" w:color="auto"/>
      </w:divBdr>
    </w:div>
    <w:div w:id="1362244367">
      <w:bodyDiv w:val="1"/>
      <w:marLeft w:val="0"/>
      <w:marRight w:val="0"/>
      <w:marTop w:val="0"/>
      <w:marBottom w:val="0"/>
      <w:divBdr>
        <w:top w:val="none" w:sz="0" w:space="0" w:color="auto"/>
        <w:left w:val="none" w:sz="0" w:space="0" w:color="auto"/>
        <w:bottom w:val="none" w:sz="0" w:space="0" w:color="auto"/>
        <w:right w:val="none" w:sz="0" w:space="0" w:color="auto"/>
      </w:divBdr>
    </w:div>
    <w:div w:id="1396590106">
      <w:bodyDiv w:val="1"/>
      <w:marLeft w:val="0"/>
      <w:marRight w:val="0"/>
      <w:marTop w:val="0"/>
      <w:marBottom w:val="0"/>
      <w:divBdr>
        <w:top w:val="none" w:sz="0" w:space="0" w:color="auto"/>
        <w:left w:val="none" w:sz="0" w:space="0" w:color="auto"/>
        <w:bottom w:val="none" w:sz="0" w:space="0" w:color="auto"/>
        <w:right w:val="none" w:sz="0" w:space="0" w:color="auto"/>
      </w:divBdr>
    </w:div>
    <w:div w:id="1453213267">
      <w:bodyDiv w:val="1"/>
      <w:marLeft w:val="0"/>
      <w:marRight w:val="0"/>
      <w:marTop w:val="0"/>
      <w:marBottom w:val="0"/>
      <w:divBdr>
        <w:top w:val="none" w:sz="0" w:space="0" w:color="auto"/>
        <w:left w:val="none" w:sz="0" w:space="0" w:color="auto"/>
        <w:bottom w:val="none" w:sz="0" w:space="0" w:color="auto"/>
        <w:right w:val="none" w:sz="0" w:space="0" w:color="auto"/>
      </w:divBdr>
    </w:div>
    <w:div w:id="1460951458">
      <w:bodyDiv w:val="1"/>
      <w:marLeft w:val="0"/>
      <w:marRight w:val="0"/>
      <w:marTop w:val="0"/>
      <w:marBottom w:val="0"/>
      <w:divBdr>
        <w:top w:val="none" w:sz="0" w:space="0" w:color="auto"/>
        <w:left w:val="none" w:sz="0" w:space="0" w:color="auto"/>
        <w:bottom w:val="none" w:sz="0" w:space="0" w:color="auto"/>
        <w:right w:val="none" w:sz="0" w:space="0" w:color="auto"/>
      </w:divBdr>
    </w:div>
    <w:div w:id="1500535632">
      <w:bodyDiv w:val="1"/>
      <w:marLeft w:val="0"/>
      <w:marRight w:val="0"/>
      <w:marTop w:val="0"/>
      <w:marBottom w:val="0"/>
      <w:divBdr>
        <w:top w:val="none" w:sz="0" w:space="0" w:color="auto"/>
        <w:left w:val="none" w:sz="0" w:space="0" w:color="auto"/>
        <w:bottom w:val="none" w:sz="0" w:space="0" w:color="auto"/>
        <w:right w:val="none" w:sz="0" w:space="0" w:color="auto"/>
      </w:divBdr>
    </w:div>
    <w:div w:id="1712263773">
      <w:bodyDiv w:val="1"/>
      <w:marLeft w:val="0"/>
      <w:marRight w:val="0"/>
      <w:marTop w:val="0"/>
      <w:marBottom w:val="0"/>
      <w:divBdr>
        <w:top w:val="none" w:sz="0" w:space="0" w:color="auto"/>
        <w:left w:val="none" w:sz="0" w:space="0" w:color="auto"/>
        <w:bottom w:val="none" w:sz="0" w:space="0" w:color="auto"/>
        <w:right w:val="none" w:sz="0" w:space="0" w:color="auto"/>
      </w:divBdr>
    </w:div>
    <w:div w:id="1738281471">
      <w:bodyDiv w:val="1"/>
      <w:marLeft w:val="0"/>
      <w:marRight w:val="0"/>
      <w:marTop w:val="0"/>
      <w:marBottom w:val="0"/>
      <w:divBdr>
        <w:top w:val="none" w:sz="0" w:space="0" w:color="auto"/>
        <w:left w:val="none" w:sz="0" w:space="0" w:color="auto"/>
        <w:bottom w:val="none" w:sz="0" w:space="0" w:color="auto"/>
        <w:right w:val="none" w:sz="0" w:space="0" w:color="auto"/>
      </w:divBdr>
    </w:div>
    <w:div w:id="1772433606">
      <w:bodyDiv w:val="1"/>
      <w:marLeft w:val="0"/>
      <w:marRight w:val="0"/>
      <w:marTop w:val="0"/>
      <w:marBottom w:val="0"/>
      <w:divBdr>
        <w:top w:val="none" w:sz="0" w:space="0" w:color="auto"/>
        <w:left w:val="none" w:sz="0" w:space="0" w:color="auto"/>
        <w:bottom w:val="none" w:sz="0" w:space="0" w:color="auto"/>
        <w:right w:val="none" w:sz="0" w:space="0" w:color="auto"/>
      </w:divBdr>
    </w:div>
    <w:div w:id="1863084870">
      <w:bodyDiv w:val="1"/>
      <w:marLeft w:val="0"/>
      <w:marRight w:val="0"/>
      <w:marTop w:val="0"/>
      <w:marBottom w:val="0"/>
      <w:divBdr>
        <w:top w:val="none" w:sz="0" w:space="0" w:color="auto"/>
        <w:left w:val="none" w:sz="0" w:space="0" w:color="auto"/>
        <w:bottom w:val="none" w:sz="0" w:space="0" w:color="auto"/>
        <w:right w:val="none" w:sz="0" w:space="0" w:color="auto"/>
      </w:divBdr>
    </w:div>
    <w:div w:id="1864324980">
      <w:bodyDiv w:val="1"/>
      <w:marLeft w:val="0"/>
      <w:marRight w:val="0"/>
      <w:marTop w:val="0"/>
      <w:marBottom w:val="0"/>
      <w:divBdr>
        <w:top w:val="none" w:sz="0" w:space="0" w:color="auto"/>
        <w:left w:val="none" w:sz="0" w:space="0" w:color="auto"/>
        <w:bottom w:val="none" w:sz="0" w:space="0" w:color="auto"/>
        <w:right w:val="none" w:sz="0" w:space="0" w:color="auto"/>
      </w:divBdr>
    </w:div>
    <w:div w:id="1951817241">
      <w:bodyDiv w:val="1"/>
      <w:marLeft w:val="0"/>
      <w:marRight w:val="0"/>
      <w:marTop w:val="0"/>
      <w:marBottom w:val="0"/>
      <w:divBdr>
        <w:top w:val="none" w:sz="0" w:space="0" w:color="auto"/>
        <w:left w:val="none" w:sz="0" w:space="0" w:color="auto"/>
        <w:bottom w:val="none" w:sz="0" w:space="0" w:color="auto"/>
        <w:right w:val="none" w:sz="0" w:space="0" w:color="auto"/>
      </w:divBdr>
    </w:div>
    <w:div w:id="1975794270">
      <w:bodyDiv w:val="1"/>
      <w:marLeft w:val="0"/>
      <w:marRight w:val="0"/>
      <w:marTop w:val="0"/>
      <w:marBottom w:val="0"/>
      <w:divBdr>
        <w:top w:val="none" w:sz="0" w:space="0" w:color="auto"/>
        <w:left w:val="none" w:sz="0" w:space="0" w:color="auto"/>
        <w:bottom w:val="none" w:sz="0" w:space="0" w:color="auto"/>
        <w:right w:val="none" w:sz="0" w:space="0" w:color="auto"/>
      </w:divBdr>
    </w:div>
    <w:div w:id="2011329302">
      <w:bodyDiv w:val="1"/>
      <w:marLeft w:val="0"/>
      <w:marRight w:val="0"/>
      <w:marTop w:val="0"/>
      <w:marBottom w:val="0"/>
      <w:divBdr>
        <w:top w:val="none" w:sz="0" w:space="0" w:color="auto"/>
        <w:left w:val="none" w:sz="0" w:space="0" w:color="auto"/>
        <w:bottom w:val="none" w:sz="0" w:space="0" w:color="auto"/>
        <w:right w:val="none" w:sz="0" w:space="0" w:color="auto"/>
      </w:divBdr>
    </w:div>
    <w:div w:id="211979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Фахрутдинова Наталия Сергеевна</dc:creator>
  <cp:keywords/>
  <dc:description/>
  <cp:lastModifiedBy>Фахрутдинова Наталия Сергеевна</cp:lastModifiedBy>
  <cp:revision>2</cp:revision>
  <dcterms:created xsi:type="dcterms:W3CDTF">2022-07-21T19:56:00Z</dcterms:created>
  <dcterms:modified xsi:type="dcterms:W3CDTF">2022-07-21T19:56:00Z</dcterms:modified>
</cp:coreProperties>
</file>